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56CCD685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06FBCA1A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="00402900">
        <w:rPr>
          <w:rFonts w:ascii="Arial" w:hAnsi="Arial" w:cs="Arial"/>
        </w:rPr>
        <w:t xml:space="preserve"> ning erialane kirjandus, mida olete lugenud.</w:t>
      </w:r>
    </w:p>
    <w:p w14:paraId="5EED72D2" w14:textId="038C7094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>või kovisioonidel? Kus ja millal viimati?</w:t>
      </w:r>
    </w:p>
    <w:p w14:paraId="05DD20EE" w14:textId="10C8BD2A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2F83FB4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0239A5D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D7F1107" w:rsidR="00C232B5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3F7679BF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/suhtlusõiguse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4BB223FA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r w:rsidR="005924C5">
        <w:rPr>
          <w:rFonts w:ascii="Arial" w:hAnsi="Arial" w:cs="Arial"/>
        </w:rPr>
        <w:t xml:space="preserve">KOVis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133514B7" w14:textId="23E945D3" w:rsidR="002622C2" w:rsidRPr="002622C2" w:rsidRDefault="00632BEC" w:rsidP="002622C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</w:t>
      </w:r>
      <w:r w:rsidR="00D45252">
        <w:rPr>
          <w:rFonts w:ascii="Arial" w:hAnsi="Arial" w:cs="Arial"/>
        </w:rPr>
        <w:t>: asutuse nimi ja e-posti aadress</w:t>
      </w:r>
      <w:r w:rsidR="002622C2">
        <w:rPr>
          <w:rFonts w:ascii="Arial" w:hAnsi="Arial" w:cs="Arial"/>
        </w:rPr>
        <w:t>.</w:t>
      </w:r>
    </w:p>
    <w:p w14:paraId="1DD81F4A" w14:textId="015AADA8" w:rsidR="002622C2" w:rsidRDefault="002622C2" w:rsidP="002622C2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4062"/>
        <w:gridCol w:w="3930"/>
      </w:tblGrid>
      <w:tr w:rsidR="00D45252" w14:paraId="55E828C3" w14:textId="77777777" w:rsidTr="00D45252">
        <w:tc>
          <w:tcPr>
            <w:tcW w:w="4531" w:type="dxa"/>
          </w:tcPr>
          <w:p w14:paraId="0F8679EB" w14:textId="2E4F5541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Koostööpartneri nimi/asutus</w:t>
            </w:r>
          </w:p>
        </w:tc>
        <w:tc>
          <w:tcPr>
            <w:tcW w:w="4531" w:type="dxa"/>
          </w:tcPr>
          <w:p w14:paraId="34FFD702" w14:textId="575D315A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e-posti aadress</w:t>
            </w:r>
          </w:p>
        </w:tc>
      </w:tr>
      <w:tr w:rsidR="00D45252" w14:paraId="09C71852" w14:textId="77777777" w:rsidTr="00D45252">
        <w:tc>
          <w:tcPr>
            <w:tcW w:w="4531" w:type="dxa"/>
          </w:tcPr>
          <w:p w14:paraId="4670B428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CBC2AE9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0BFEF4B7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303ED9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KOVis rakendatakse?</w:t>
      </w:r>
    </w:p>
    <w:p w14:paraId="58BE43D2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49407B">
        <w:rPr>
          <w:rFonts w:ascii="Arial" w:hAnsi="Arial" w:cs="Arial"/>
        </w:rPr>
        <w:t>?</w:t>
      </w:r>
    </w:p>
    <w:p w14:paraId="156ACE88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3CE028FB" w14:textId="61E2EF3F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), milline suhtluskord on lapsele parim (nt 50/50, „linnupesa“ meetod vm)</w:t>
      </w:r>
      <w:r w:rsidR="007D7642">
        <w:t>?</w:t>
      </w:r>
    </w:p>
    <w:p w14:paraId="77A1DCF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6C4E4B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6A778BF9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5CC6525" w14:textId="77777777" w:rsidR="002A587E" w:rsidRPr="00E04978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E5FB0">
        <w:rPr>
          <w:rFonts w:ascii="Arial" w:hAnsi="Arial" w:cs="Arial"/>
        </w:rPr>
        <w:t xml:space="preserve">Kuidas tagate </w:t>
      </w:r>
      <w:r w:rsidR="00286040">
        <w:t>hooldusõigusvaidluse menetluses lapsevanemate võrdse kaasatuse?</w:t>
      </w:r>
    </w:p>
    <w:p w14:paraId="0741BEC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BA5DD43" w14:textId="77777777" w:rsidR="00451C25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 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KOVis</w:t>
      </w:r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16334339" w14:textId="20558960" w:rsidR="00286040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83EDF0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lastekaitsetöötajale/KOVile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lastRenderedPageBreak/>
        <w:t>Mida teete kui lapse üleandmine ei õnnestu?</w:t>
      </w:r>
    </w:p>
    <w:p w14:paraId="40A9CD6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C777972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7D12D86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6EA7599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622C2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02900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45252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D4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Monika Aun</cp:lastModifiedBy>
  <cp:revision>10</cp:revision>
  <dcterms:created xsi:type="dcterms:W3CDTF">2025-03-04T12:04:00Z</dcterms:created>
  <dcterms:modified xsi:type="dcterms:W3CDTF">2025-05-06T06:06:00Z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